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A1" w:rsidRDefault="00FB20A1" w:rsidP="00FB20A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10.11.2021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2127"/>
        <w:gridCol w:w="2693"/>
        <w:gridCol w:w="1843"/>
      </w:tblGrid>
      <w:tr w:rsidR="00FB20A1" w:rsidRPr="00A8286B" w:rsidTr="00D96F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1" w:rsidRPr="00A8286B" w:rsidRDefault="00FB20A1" w:rsidP="00D9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1" w:rsidRPr="00A8286B" w:rsidRDefault="00FB20A1" w:rsidP="00D9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1" w:rsidRPr="00A8286B" w:rsidRDefault="00FB20A1" w:rsidP="00D9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1" w:rsidRPr="00A8286B" w:rsidRDefault="00FB20A1" w:rsidP="00D9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1" w:rsidRPr="00A8286B" w:rsidRDefault="00FB20A1" w:rsidP="00D9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1" w:rsidRPr="00A8286B" w:rsidRDefault="00FB20A1" w:rsidP="00D9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</w:tr>
      <w:tr w:rsidR="00FB20A1" w:rsidRPr="00A8286B" w:rsidTr="00D96F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1" w:rsidRPr="00A8286B" w:rsidRDefault="00FB20A1" w:rsidP="00D9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ОП.09</w:t>
            </w:r>
          </w:p>
          <w:p w:rsidR="00FB20A1" w:rsidRPr="00A8286B" w:rsidRDefault="00FB20A1" w:rsidP="00D9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8286B">
              <w:rPr>
                <w:rFonts w:ascii="Times New Roman" w:hAnsi="Times New Roman"/>
                <w:bCs/>
              </w:rPr>
              <w:t xml:space="preserve">Безопасность </w:t>
            </w:r>
            <w:proofErr w:type="spellStart"/>
            <w:proofErr w:type="gramStart"/>
            <w:r w:rsidRPr="00A8286B">
              <w:rPr>
                <w:rFonts w:ascii="Times New Roman" w:hAnsi="Times New Roman"/>
                <w:bCs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1" w:rsidRPr="00A8286B" w:rsidRDefault="00FB20A1" w:rsidP="00D9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2ТМ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1" w:rsidRPr="00A8286B" w:rsidRDefault="00FB20A1" w:rsidP="00D9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1" w:rsidRPr="00A8286B" w:rsidRDefault="00FB20A1" w:rsidP="00D96F4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A8286B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Вооруженные силы Донецкой Народной Республики для поддержания мира и безопасности</w:t>
            </w:r>
          </w:p>
          <w:p w:rsidR="00FB20A1" w:rsidRPr="00A8286B" w:rsidRDefault="00FB20A1" w:rsidP="00D96F4C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lang w:val="uk-UA" w:eastAsia="ru-RU"/>
              </w:rPr>
            </w:pPr>
          </w:p>
          <w:p w:rsidR="00FB20A1" w:rsidRPr="00A8286B" w:rsidRDefault="00FB20A1" w:rsidP="00D96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1" w:rsidRPr="00A8286B" w:rsidRDefault="00FB20A1" w:rsidP="00D96F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 w:rsidRPr="00A8286B">
              <w:rPr>
                <w:rFonts w:ascii="Times New Roman" w:hAnsi="Times New Roman"/>
                <w:bCs/>
                <w:lang w:eastAsia="en-US"/>
              </w:rPr>
              <w:t>Ответить на контрольные вопросы.</w:t>
            </w:r>
          </w:p>
          <w:p w:rsidR="00FB20A1" w:rsidRPr="00A8286B" w:rsidRDefault="00FB20A1" w:rsidP="00D96F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 w:rsidRPr="00A8286B">
              <w:rPr>
                <w:rFonts w:ascii="Times New Roman" w:hAnsi="Times New Roman"/>
                <w:bCs/>
                <w:lang w:eastAsia="en-US"/>
              </w:rPr>
              <w:t xml:space="preserve">Фото, </w:t>
            </w:r>
            <w:proofErr w:type="spellStart"/>
            <w:r w:rsidRPr="00A8286B">
              <w:rPr>
                <w:rFonts w:ascii="Times New Roman" w:hAnsi="Times New Roman"/>
                <w:bCs/>
                <w:lang w:eastAsia="en-US"/>
              </w:rPr>
              <w:t>скрины</w:t>
            </w:r>
            <w:proofErr w:type="spellEnd"/>
            <w:r w:rsidRPr="00A8286B">
              <w:rPr>
                <w:rFonts w:ascii="Times New Roman" w:hAnsi="Times New Roman"/>
                <w:bCs/>
                <w:lang w:eastAsia="en-US"/>
              </w:rPr>
              <w:t xml:space="preserve"> выполненных ответов на контрольные вопросы и практическое задание отправить на электронный адрес </w:t>
            </w:r>
            <w:hyperlink r:id="rId5" w:history="1">
              <w:r w:rsidRPr="00A8286B">
                <w:rPr>
                  <w:rStyle w:val="contactlinebodyitememail"/>
                  <w:rFonts w:ascii="Times New Roman" w:hAnsi="Times New Roman"/>
                  <w:shd w:val="clear" w:color="auto" w:fill="F7F7F7"/>
                  <w:lang w:eastAsia="en-US"/>
                </w:rPr>
                <w:t>alla_12_13@mail.ru</w:t>
              </w:r>
            </w:hyperlink>
            <w:r w:rsidRPr="00A8286B">
              <w:rPr>
                <w:lang w:eastAsia="en-US"/>
              </w:rPr>
              <w:t xml:space="preserve"> </w:t>
            </w:r>
          </w:p>
          <w:p w:rsidR="00FB20A1" w:rsidRDefault="00FB20A1" w:rsidP="00D96F4C">
            <w:pPr>
              <w:pStyle w:val="a3"/>
              <w:spacing w:after="0" w:line="240" w:lineRule="auto"/>
              <w:ind w:left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 срок до 16.11.2021,</w:t>
            </w:r>
          </w:p>
          <w:p w:rsidR="00FB20A1" w:rsidRPr="00A8286B" w:rsidRDefault="00FB20A1" w:rsidP="00D96F4C">
            <w:pPr>
              <w:pStyle w:val="a3"/>
              <w:spacing w:after="0" w:line="240" w:lineRule="auto"/>
              <w:ind w:left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телефон для консультаций 0713098432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1" w:rsidRPr="00A8286B" w:rsidRDefault="00FB20A1" w:rsidP="00D96F4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286B">
              <w:rPr>
                <w:rFonts w:ascii="Times New Roman" w:hAnsi="Times New Roman"/>
                <w:bCs/>
              </w:rPr>
              <w:t>Изучить учебный материал.</w:t>
            </w:r>
          </w:p>
          <w:p w:rsidR="00FB20A1" w:rsidRPr="00A8286B" w:rsidRDefault="00FB20A1" w:rsidP="00D96F4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286B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FB20A1" w:rsidRDefault="00FB20A1" w:rsidP="00FB20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B20A1" w:rsidRDefault="00FB20A1" w:rsidP="00FB20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20A1" w:rsidRDefault="00FB20A1" w:rsidP="00FB20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14A0">
        <w:rPr>
          <w:rFonts w:ascii="Times New Roman" w:hAnsi="Times New Roman"/>
          <w:b/>
          <w:sz w:val="28"/>
          <w:szCs w:val="28"/>
        </w:rPr>
        <w:t>Цель занятия:</w:t>
      </w:r>
    </w:p>
    <w:p w:rsidR="00FB20A1" w:rsidRPr="00FD14A0" w:rsidRDefault="00FB20A1" w:rsidP="00FB20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FD14A0">
        <w:rPr>
          <w:rFonts w:ascii="Times New Roman" w:hAnsi="Times New Roman"/>
          <w:sz w:val="28"/>
          <w:szCs w:val="28"/>
        </w:rPr>
        <w:t>сформировать знания об организации и порядке пр</w:t>
      </w:r>
      <w:r>
        <w:rPr>
          <w:rFonts w:ascii="Times New Roman" w:hAnsi="Times New Roman"/>
          <w:sz w:val="28"/>
          <w:szCs w:val="28"/>
        </w:rPr>
        <w:t>изыва граждан на военную службу;</w:t>
      </w:r>
    </w:p>
    <w:p w:rsidR="00FB20A1" w:rsidRPr="008050BF" w:rsidRDefault="00FB20A1" w:rsidP="00FB20A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24E23">
        <w:rPr>
          <w:b/>
          <w:sz w:val="28"/>
          <w:szCs w:val="28"/>
        </w:rPr>
        <w:t>воспитательная:</w:t>
      </w:r>
      <w:r w:rsidRPr="00C24E23">
        <w:rPr>
          <w:sz w:val="14"/>
          <w:szCs w:val="14"/>
          <w:shd w:val="clear" w:color="auto" w:fill="FFFFFF"/>
        </w:rPr>
        <w:t xml:space="preserve"> </w:t>
      </w:r>
      <w:r w:rsidRPr="00F93809">
        <w:rPr>
          <w:sz w:val="28"/>
          <w:szCs w:val="28"/>
          <w:shd w:val="clear" w:color="auto" w:fill="FFFFFF"/>
        </w:rPr>
        <w:t xml:space="preserve">продолжить </w:t>
      </w:r>
      <w:r w:rsidRPr="008050BF">
        <w:rPr>
          <w:sz w:val="28"/>
          <w:szCs w:val="28"/>
          <w:shd w:val="clear" w:color="auto" w:fill="FFFFFF"/>
        </w:rPr>
        <w:t xml:space="preserve">воспитывать чувства ответственности </w:t>
      </w:r>
      <w:r w:rsidRPr="008050BF">
        <w:rPr>
          <w:sz w:val="28"/>
          <w:szCs w:val="28"/>
        </w:rPr>
        <w:t>воинскому долгу, в беззаветной службе Родине, в готовности в любое время с оружием в руках защищать еѐ интересы, целостность и независимость</w:t>
      </w:r>
      <w:r w:rsidRPr="008050BF">
        <w:rPr>
          <w:sz w:val="28"/>
          <w:szCs w:val="28"/>
          <w:shd w:val="clear" w:color="auto" w:fill="FFFFFF"/>
        </w:rPr>
        <w:t>;</w:t>
      </w:r>
    </w:p>
    <w:p w:rsidR="00FB20A1" w:rsidRPr="00C24E23" w:rsidRDefault="00FB20A1" w:rsidP="00FB20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24E23">
        <w:rPr>
          <w:b/>
          <w:sz w:val="28"/>
          <w:szCs w:val="28"/>
        </w:rPr>
        <w:t>развивающая</w:t>
      </w:r>
      <w:proofErr w:type="gramEnd"/>
      <w:r w:rsidRPr="00C24E23">
        <w:rPr>
          <w:b/>
          <w:sz w:val="28"/>
          <w:szCs w:val="28"/>
        </w:rPr>
        <w:t xml:space="preserve">: </w:t>
      </w:r>
      <w:r w:rsidRPr="00F93809">
        <w:rPr>
          <w:sz w:val="28"/>
          <w:szCs w:val="28"/>
        </w:rPr>
        <w:t>продолжить</w:t>
      </w:r>
      <w:r>
        <w:rPr>
          <w:b/>
          <w:sz w:val="28"/>
          <w:szCs w:val="28"/>
        </w:rPr>
        <w:t xml:space="preserve"> </w:t>
      </w:r>
      <w:r w:rsidRPr="00C24E23">
        <w:rPr>
          <w:sz w:val="28"/>
          <w:szCs w:val="28"/>
        </w:rPr>
        <w:t>развивать стороны и качества личности, которые направлены на</w:t>
      </w:r>
      <w:r>
        <w:rPr>
          <w:sz w:val="28"/>
          <w:szCs w:val="28"/>
        </w:rPr>
        <w:t xml:space="preserve"> службу в Вооруженных силах ДНР</w:t>
      </w:r>
      <w:r w:rsidRPr="00C24E23">
        <w:rPr>
          <w:sz w:val="28"/>
          <w:szCs w:val="28"/>
        </w:rPr>
        <w:t>.</w:t>
      </w:r>
    </w:p>
    <w:p w:rsidR="00FB20A1" w:rsidRPr="00FD14A0" w:rsidRDefault="00FB20A1" w:rsidP="00FB20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20A1" w:rsidRDefault="00FB20A1" w:rsidP="00FB20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14A0">
        <w:rPr>
          <w:rFonts w:ascii="Times New Roman" w:hAnsi="Times New Roman"/>
          <w:b/>
          <w:sz w:val="28"/>
          <w:szCs w:val="28"/>
        </w:rPr>
        <w:t>Задачи занятия:</w:t>
      </w:r>
    </w:p>
    <w:p w:rsidR="00FB20A1" w:rsidRDefault="00FB20A1" w:rsidP="00FB20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D14A0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организацию и порядок</w:t>
      </w:r>
      <w:r w:rsidRPr="00FD14A0">
        <w:rPr>
          <w:rFonts w:ascii="Times New Roman" w:hAnsi="Times New Roman"/>
          <w:sz w:val="28"/>
          <w:szCs w:val="28"/>
        </w:rPr>
        <w:t xml:space="preserve"> призыва граждан на военную службу</w:t>
      </w:r>
      <w:r>
        <w:rPr>
          <w:rFonts w:ascii="Times New Roman" w:hAnsi="Times New Roman"/>
          <w:sz w:val="28"/>
          <w:szCs w:val="28"/>
        </w:rPr>
        <w:t>;</w:t>
      </w:r>
    </w:p>
    <w:p w:rsidR="00FB20A1" w:rsidRPr="00FD14A0" w:rsidRDefault="00FB20A1" w:rsidP="00FB20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ознакомить с обязанностями граждан, подлежащих призыву на военную службу.</w:t>
      </w:r>
    </w:p>
    <w:p w:rsidR="00FB20A1" w:rsidRPr="00DE36CF" w:rsidRDefault="00FB20A1" w:rsidP="00FB20A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B20A1" w:rsidRDefault="00FB20A1" w:rsidP="00FB20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23A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 3.2 Вооруженные силы Донецкой Народной Республики для поддержания мира и безопасности</w:t>
      </w:r>
    </w:p>
    <w:p w:rsidR="00FB20A1" w:rsidRDefault="00FB20A1" w:rsidP="00FB20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B20A1" w:rsidRDefault="00FB20A1" w:rsidP="00FB20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</w:t>
      </w:r>
    </w:p>
    <w:p w:rsidR="00FB20A1" w:rsidRDefault="00FB20A1" w:rsidP="00FB20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5C02">
        <w:rPr>
          <w:rFonts w:ascii="Times New Roman" w:hAnsi="Times New Roman"/>
          <w:b/>
          <w:bCs/>
          <w:sz w:val="28"/>
          <w:szCs w:val="28"/>
        </w:rPr>
        <w:t>Организация призыва граждан на военную службу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815C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B20A1" w:rsidRDefault="00FB20A1" w:rsidP="00FB20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815C02">
        <w:rPr>
          <w:rFonts w:ascii="Times New Roman" w:hAnsi="Times New Roman"/>
          <w:b/>
          <w:bCs/>
          <w:sz w:val="28"/>
          <w:szCs w:val="28"/>
        </w:rPr>
        <w:t>орядок призыва граждан на военную службу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B20A1" w:rsidRPr="00E23ACC" w:rsidRDefault="00FB20A1" w:rsidP="00FB20A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23ACC">
        <w:rPr>
          <w:b/>
          <w:sz w:val="28"/>
          <w:szCs w:val="28"/>
        </w:rPr>
        <w:t>Обязанности граждан, подлежащих призыву на военную службу</w:t>
      </w:r>
      <w:r w:rsidRPr="00E23ACC">
        <w:rPr>
          <w:sz w:val="28"/>
          <w:szCs w:val="28"/>
        </w:rPr>
        <w:t>.</w:t>
      </w:r>
    </w:p>
    <w:p w:rsidR="00FB20A1" w:rsidRPr="00927431" w:rsidRDefault="00FB20A1" w:rsidP="00FB20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B20A1" w:rsidRPr="00815C02" w:rsidRDefault="00FB20A1" w:rsidP="00FB20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815C02">
        <w:rPr>
          <w:rFonts w:ascii="Times New Roman" w:hAnsi="Times New Roman"/>
          <w:b/>
          <w:bCs/>
          <w:sz w:val="28"/>
          <w:szCs w:val="28"/>
        </w:rPr>
        <w:t xml:space="preserve">Организация призыва граждан на военную службу. 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23ACC">
        <w:rPr>
          <w:sz w:val="28"/>
          <w:szCs w:val="28"/>
        </w:rPr>
        <w:t xml:space="preserve">На современном этапе Вооруженные Силы Донецкой Народной Республики формируются </w:t>
      </w:r>
      <w:r>
        <w:rPr>
          <w:sz w:val="28"/>
          <w:szCs w:val="28"/>
        </w:rPr>
        <w:t xml:space="preserve">в основном </w:t>
      </w:r>
      <w:r w:rsidRPr="00E23ACC">
        <w:rPr>
          <w:sz w:val="28"/>
          <w:szCs w:val="28"/>
        </w:rPr>
        <w:t xml:space="preserve">на добровольной основе (по </w:t>
      </w:r>
      <w:r w:rsidRPr="00E23ACC">
        <w:rPr>
          <w:sz w:val="28"/>
          <w:szCs w:val="28"/>
        </w:rPr>
        <w:lastRenderedPageBreak/>
        <w:t>контракту) лицами мужского и женского пола возрастом от 18 до 55 лет (для женщин – до 50 лет).</w:t>
      </w:r>
      <w:r w:rsidRPr="00E23ACC">
        <w:t xml:space="preserve"> 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 xml:space="preserve">В статье 21 Закона </w:t>
      </w:r>
      <w:r w:rsidRPr="00E23ACC">
        <w:rPr>
          <w:sz w:val="28"/>
          <w:szCs w:val="28"/>
          <w:shd w:val="clear" w:color="auto" w:fill="FFFFFF"/>
        </w:rPr>
        <w:t>ДНР «О воинской обязанности и военной службе»</w:t>
      </w:r>
      <w:r w:rsidRPr="00E23ACC">
        <w:rPr>
          <w:sz w:val="28"/>
          <w:szCs w:val="28"/>
        </w:rPr>
        <w:t xml:space="preserve"> говориться, что «призыву на военную службу подлежат граждане мужского пола в возрасте от 18 до 27 лет, состоящие на воинском учете или не состоящие, но обязанные состоять на воинском учете и не пребывающие в запасе (далее - граждане, не пребывающие в запасе)».</w:t>
      </w:r>
      <w:proofErr w:type="gramEnd"/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На военную службу не призываются граждане, которые в соответствии с Законом </w:t>
      </w:r>
      <w:r w:rsidRPr="00E23ACC">
        <w:rPr>
          <w:sz w:val="28"/>
          <w:szCs w:val="28"/>
          <w:shd w:val="clear" w:color="auto" w:fill="FFFFFF"/>
        </w:rPr>
        <w:t>«О воинской обязанности и военной службе»</w:t>
      </w:r>
      <w:r w:rsidRPr="00E23ACC">
        <w:rPr>
          <w:sz w:val="28"/>
          <w:szCs w:val="28"/>
        </w:rPr>
        <w:t xml:space="preserve"> освобождены от исполнения воинской обязанности, призыва на военную службу, граждане, которым предоставлена отсрочка от призыва на военную службу, а также граждане, не подлежащие призыву на военную службу.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Призыв граждан на военную службу осуществляется на осно</w:t>
      </w:r>
      <w:r>
        <w:rPr>
          <w:sz w:val="28"/>
          <w:szCs w:val="28"/>
        </w:rPr>
        <w:t>вании У</w:t>
      </w:r>
      <w:r w:rsidRPr="00E23ACC">
        <w:rPr>
          <w:sz w:val="28"/>
          <w:szCs w:val="28"/>
        </w:rPr>
        <w:t>казов Главы Донецкой Народной Республики.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Решение о призыве граждан на военную службу может быть принято только после достижения ими возраста 18 лет.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От призыва на военную службу освобождаются граждане: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а) признанные ограниченно годными к военной службе по состоянию здоровья;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б) </w:t>
      </w:r>
      <w:proofErr w:type="gramStart"/>
      <w:r w:rsidRPr="00E23ACC">
        <w:rPr>
          <w:sz w:val="28"/>
          <w:szCs w:val="28"/>
        </w:rPr>
        <w:t>проходящие</w:t>
      </w:r>
      <w:proofErr w:type="gramEnd"/>
      <w:r w:rsidRPr="00E23ACC">
        <w:rPr>
          <w:sz w:val="28"/>
          <w:szCs w:val="28"/>
        </w:rPr>
        <w:t xml:space="preserve"> или прошедшие военную службу в Донецкой Народной Республике;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в) </w:t>
      </w:r>
      <w:proofErr w:type="gramStart"/>
      <w:r w:rsidRPr="00E23ACC">
        <w:rPr>
          <w:sz w:val="28"/>
          <w:szCs w:val="28"/>
        </w:rPr>
        <w:t>проходящие</w:t>
      </w:r>
      <w:proofErr w:type="gramEnd"/>
      <w:r w:rsidRPr="00E23ACC">
        <w:rPr>
          <w:sz w:val="28"/>
          <w:szCs w:val="28"/>
        </w:rPr>
        <w:t xml:space="preserve"> или прошедшие альтернативную гражданскую службу;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г) прошедшие военную службу в другом государстве в случаях, предусмотренных международными договорами Донецкой Народной Республики.</w:t>
      </w:r>
      <w:proofErr w:type="gramEnd"/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Право на освобождение от призыва на военную службу имеют граждане: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а) имеющие предусмотренную государственной системой научной аттестации ученую степень;</w:t>
      </w:r>
      <w:proofErr w:type="gramEnd"/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б) являющиеся сыновьями (родными братьями): </w:t>
      </w: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военнослужащих, проходивших военную службу по призыву, погибших (умерших) в связи с исполнением ими обязанностей военной службы, и граждан, проходивших военные сборы, погибших (умерших) в связи с исполнением ими обязанностей военной службы в период прохождения военных сборов; </w:t>
      </w: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граждан, умерших вследствие увечья (ранения, травмы, контузии) либо заболевания, полученных в связи с исполнением ими обязанностей военной службы в период прохождения военной службы по призыву, после увольнения с военной службы либо после отчисления с военных сборов или окончания военных сборов.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Не подлежат призыву на военную службу граждане: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а) отбывающие наказание в виде обязательных работ, исправительных работ, ограничения свободы, ареста или лишения свободы;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б) имеющие неснятую или непогашенную судимость за совершение преступления;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lastRenderedPageBreak/>
        <w:t xml:space="preserve">в) в отношении </w:t>
      </w:r>
      <w:proofErr w:type="gramStart"/>
      <w:r w:rsidRPr="00E23ACC">
        <w:rPr>
          <w:sz w:val="28"/>
          <w:szCs w:val="28"/>
        </w:rPr>
        <w:t>которых</w:t>
      </w:r>
      <w:proofErr w:type="gramEnd"/>
      <w:r w:rsidRPr="00E23ACC">
        <w:rPr>
          <w:sz w:val="28"/>
          <w:szCs w:val="28"/>
        </w:rPr>
        <w:t xml:space="preserve"> ведется дознание либо предварительное следствие или уголовное дело в отношении которых передано в суд.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Граждане, признанные не годными к военной службе по состоянию здоровья, освобождаются от исполнения воинской обязанности.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Отсрочка от призыва на военную службу предоставляется гражданам: а) признанным в установленном Законом </w:t>
      </w:r>
      <w:r w:rsidRPr="00E23ACC">
        <w:rPr>
          <w:sz w:val="28"/>
          <w:szCs w:val="28"/>
          <w:shd w:val="clear" w:color="auto" w:fill="FFFFFF"/>
        </w:rPr>
        <w:t>«О воинской обязанности и военной службе»</w:t>
      </w:r>
      <w:r w:rsidRPr="00E23ACC">
        <w:rPr>
          <w:sz w:val="28"/>
          <w:szCs w:val="28"/>
        </w:rPr>
        <w:t xml:space="preserve"> порядке временно не годными к военной службе по состоянию здоровья, - на срок до одного года;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б) занятым постоянным уходом за отцом, матерью, женой, родным братом, родной сестрой, дедом, бабкой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соответствии с заключением государственного учреждения медико-социальной экспертизы по месту жительства граждан, призываемых на военную службу, в</w:t>
      </w:r>
      <w:proofErr w:type="gramEnd"/>
      <w:r w:rsidRPr="00E23ACC">
        <w:rPr>
          <w:sz w:val="28"/>
          <w:szCs w:val="28"/>
        </w:rPr>
        <w:t xml:space="preserve"> постоянном </w:t>
      </w:r>
      <w:proofErr w:type="gramStart"/>
      <w:r w:rsidRPr="00E23ACC">
        <w:rPr>
          <w:sz w:val="28"/>
          <w:szCs w:val="28"/>
        </w:rPr>
        <w:t>постороннем</w:t>
      </w:r>
      <w:proofErr w:type="gramEnd"/>
      <w:r w:rsidRPr="00E23ACC">
        <w:rPr>
          <w:sz w:val="28"/>
          <w:szCs w:val="28"/>
        </w:rPr>
        <w:t xml:space="preserve"> уходе (помощи, надзоре);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в) являющимся опекуном или попечителем несовершеннолетнего родного брата или несовершеннолетней родной сестры при отсутствии других лиц, обязанных по закону содержать указанных граждан;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г) </w:t>
      </w:r>
      <w:proofErr w:type="gramStart"/>
      <w:r w:rsidRPr="00E23ACC">
        <w:rPr>
          <w:sz w:val="28"/>
          <w:szCs w:val="28"/>
        </w:rPr>
        <w:t>имеющим</w:t>
      </w:r>
      <w:proofErr w:type="gramEnd"/>
      <w:r w:rsidRPr="00E23ACC">
        <w:rPr>
          <w:sz w:val="28"/>
          <w:szCs w:val="28"/>
        </w:rPr>
        <w:t xml:space="preserve"> ребенка и воспитывающим его без матери ребенка;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23ACC">
        <w:rPr>
          <w:sz w:val="28"/>
          <w:szCs w:val="28"/>
        </w:rPr>
        <w:t>д</w:t>
      </w:r>
      <w:proofErr w:type="spellEnd"/>
      <w:r w:rsidRPr="00E23ACC">
        <w:rPr>
          <w:sz w:val="28"/>
          <w:szCs w:val="28"/>
        </w:rPr>
        <w:t xml:space="preserve">) </w:t>
      </w:r>
      <w:proofErr w:type="gramStart"/>
      <w:r w:rsidRPr="00E23ACC">
        <w:rPr>
          <w:sz w:val="28"/>
          <w:szCs w:val="28"/>
        </w:rPr>
        <w:t>имеющим</w:t>
      </w:r>
      <w:proofErr w:type="gramEnd"/>
      <w:r w:rsidRPr="00E23ACC">
        <w:rPr>
          <w:sz w:val="28"/>
          <w:szCs w:val="28"/>
        </w:rPr>
        <w:t xml:space="preserve"> двух и более детей;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е) </w:t>
      </w:r>
      <w:proofErr w:type="gramStart"/>
      <w:r w:rsidRPr="00E23ACC">
        <w:rPr>
          <w:sz w:val="28"/>
          <w:szCs w:val="28"/>
        </w:rPr>
        <w:t>имеющим</w:t>
      </w:r>
      <w:proofErr w:type="gramEnd"/>
      <w:r w:rsidRPr="00E23ACC">
        <w:rPr>
          <w:sz w:val="28"/>
          <w:szCs w:val="28"/>
        </w:rPr>
        <w:t xml:space="preserve"> ребенка-инвалида в возрасте до трех лет;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ж) поступившим на службу в органы внутренних дел, органы и подразделения Министерства по делам гражданской обороны, чрезвычайным ситуациям и ликвидации последствий стихийных бедствий Донецкой Народной Республики, учреждения и органы уголовно-исполнительной системы и таможенные органы Донецкой Народной Республики непосредственно по окончании учебных заведений высшего образования указанных органов и учреждений соответственно, при наличии у них высшего образования и специальных званий - на время</w:t>
      </w:r>
      <w:proofErr w:type="gramEnd"/>
      <w:r w:rsidRPr="00E23ACC">
        <w:rPr>
          <w:sz w:val="28"/>
          <w:szCs w:val="28"/>
        </w:rPr>
        <w:t xml:space="preserve"> службы в указанных органах и учреждениях;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23ACC">
        <w:rPr>
          <w:sz w:val="28"/>
          <w:szCs w:val="28"/>
        </w:rPr>
        <w:t>з</w:t>
      </w:r>
      <w:proofErr w:type="spellEnd"/>
      <w:r w:rsidRPr="00E23ACC">
        <w:rPr>
          <w:sz w:val="28"/>
          <w:szCs w:val="28"/>
        </w:rPr>
        <w:t xml:space="preserve">) </w:t>
      </w:r>
      <w:proofErr w:type="gramStart"/>
      <w:r w:rsidRPr="00E23ACC">
        <w:rPr>
          <w:sz w:val="28"/>
          <w:szCs w:val="28"/>
        </w:rPr>
        <w:t>имеющим</w:t>
      </w:r>
      <w:proofErr w:type="gramEnd"/>
      <w:r w:rsidRPr="00E23ACC">
        <w:rPr>
          <w:sz w:val="28"/>
          <w:szCs w:val="28"/>
        </w:rPr>
        <w:t xml:space="preserve"> ребенка и жену, срок беременности которой составляет не менее 26 недель;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и) избранным депутатом Народного Совета Донецкой Народной Республики (на срок полномочий в указанных органах);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к) зарегистрированным в соответствии с законодательством Донецкой Народной Республики о выборах в качестве кандидатов на замещаемые посредством прямых выборов должности или на членство в органах государственной власти или муниципальных органах - на срок до дня официального опубликования (обнародования) общих результатов выборов включительно, а при досрочном выбытии - до дня выбытия включительно.</w:t>
      </w:r>
      <w:proofErr w:type="gramEnd"/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Право на отсрочку от призыва на военную службу имеют </w:t>
      </w:r>
      <w:proofErr w:type="gramStart"/>
      <w:r w:rsidRPr="00E23ACC">
        <w:rPr>
          <w:sz w:val="28"/>
          <w:szCs w:val="28"/>
        </w:rPr>
        <w:t>граждане</w:t>
      </w:r>
      <w:proofErr w:type="gramEnd"/>
      <w:r w:rsidRPr="00E23ACC">
        <w:rPr>
          <w:sz w:val="28"/>
          <w:szCs w:val="28"/>
        </w:rPr>
        <w:t xml:space="preserve"> обучающиеся по очной форме обучения в: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 xml:space="preserve">организациях, осуществляющих образовательную деятельность по имеющим государственную аккредитацию образовательным программам </w:t>
      </w:r>
      <w:r w:rsidRPr="00E23ACC">
        <w:rPr>
          <w:sz w:val="28"/>
          <w:szCs w:val="28"/>
        </w:rPr>
        <w:lastRenderedPageBreak/>
        <w:t>среднего общего образования, - на период освоения указанных образовательных программ, но не свыше сроков получения среднего общего образования, установленных государственными образовательными стандартами;</w:t>
      </w:r>
      <w:proofErr w:type="gramEnd"/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>образовательных организациях по имеющим государственную аккредитацию образовательным программам среднего профессионального образования, если они до поступления в указанные образовательные организации не получили среднее образование, - на период освоения указанных образовательных программ, но не свыше сроков получения среднего профессионального образования, установленных государственными образовательными стандартами, и до достижения указанными обучающимися возраста 20 лет;</w:t>
      </w:r>
      <w:proofErr w:type="gramEnd"/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>образовательных организациях по имеющим государственную аккредитацию образовательным программам среднего профессионального образования, если они до поступления в указанные образовательные организации получили среднее общее образование и достигают призывного возраста в последний год обучения, - на период освоения указанных образовательных программ, но не свыше сроков получения среднего профессионального образования, установленных государственными образовательными стандартами;</w:t>
      </w:r>
      <w:proofErr w:type="gramEnd"/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>государственных образовательных организациях высшего образования, - на период обучения на подготовительных отделениях этих образовательных организаций за счет бюджетных ассигнований государственного бюджета, но не свыше одного года,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образования;</w:t>
      </w:r>
      <w:proofErr w:type="gramEnd"/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 xml:space="preserve">образовательных организациях и научных организациях по имеющим государственную аккредитацию: </w:t>
      </w: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программам </w:t>
      </w:r>
      <w:proofErr w:type="spellStart"/>
      <w:r w:rsidRPr="00E23ACC">
        <w:rPr>
          <w:sz w:val="28"/>
          <w:szCs w:val="28"/>
        </w:rPr>
        <w:t>бакалаврата</w:t>
      </w:r>
      <w:proofErr w:type="spellEnd"/>
      <w:r w:rsidRPr="00E23ACC">
        <w:rPr>
          <w:sz w:val="28"/>
          <w:szCs w:val="28"/>
        </w:rPr>
        <w:t xml:space="preserve">, если указанные обучающиеся не имеют диплома бакалавра, диплома специалиста или диплома магистра, - на период освоения указанных образовательных программ, но не свыше установленных государственными образовательными стандартами, образовательными стандартами сроков получения высшего образования по программам </w:t>
      </w:r>
      <w:proofErr w:type="spellStart"/>
      <w:r w:rsidRPr="00E23ACC">
        <w:rPr>
          <w:sz w:val="28"/>
          <w:szCs w:val="28"/>
        </w:rPr>
        <w:t>бакалаврата</w:t>
      </w:r>
      <w:proofErr w:type="spellEnd"/>
      <w:r w:rsidRPr="00E23ACC">
        <w:rPr>
          <w:sz w:val="28"/>
          <w:szCs w:val="28"/>
        </w:rPr>
        <w:t>;</w:t>
      </w:r>
      <w:proofErr w:type="gramEnd"/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программам </w:t>
      </w:r>
      <w:proofErr w:type="spellStart"/>
      <w:r w:rsidRPr="00E23ACC">
        <w:rPr>
          <w:sz w:val="28"/>
          <w:szCs w:val="28"/>
        </w:rPr>
        <w:t>специалитета</w:t>
      </w:r>
      <w:proofErr w:type="spellEnd"/>
      <w:r w:rsidRPr="00E23ACC">
        <w:rPr>
          <w:sz w:val="28"/>
          <w:szCs w:val="28"/>
        </w:rPr>
        <w:t xml:space="preserve">, если указанные обучающиеся не имеют диплома бакалавра, диплома специалиста или диплома магистра, - на период освоения указанных образовательных программ, но не свыше установленных государственными образовательными стандартами, образовательными стандартами сроков получения высшего образования по программам </w:t>
      </w:r>
      <w:proofErr w:type="spellStart"/>
      <w:r w:rsidRPr="00E23ACC">
        <w:rPr>
          <w:sz w:val="28"/>
          <w:szCs w:val="28"/>
        </w:rPr>
        <w:t>специалитета</w:t>
      </w:r>
      <w:proofErr w:type="spellEnd"/>
      <w:r w:rsidRPr="00E23ACC">
        <w:rPr>
          <w:sz w:val="28"/>
          <w:szCs w:val="28"/>
        </w:rPr>
        <w:t>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программам магистратуры, если указанные обучающиеся не имеют диплома специалиста или диплома магистра и поступили на </w:t>
      </w:r>
      <w:proofErr w:type="gramStart"/>
      <w:r w:rsidRPr="00E23ACC">
        <w:rPr>
          <w:sz w:val="28"/>
          <w:szCs w:val="28"/>
        </w:rPr>
        <w:t>обучение по программам</w:t>
      </w:r>
      <w:proofErr w:type="gramEnd"/>
      <w:r w:rsidRPr="00E23ACC">
        <w:rPr>
          <w:sz w:val="28"/>
          <w:szCs w:val="28"/>
        </w:rPr>
        <w:t xml:space="preserve"> магистратуры в год получения высшего образования по программам </w:t>
      </w:r>
      <w:proofErr w:type="spellStart"/>
      <w:r w:rsidRPr="00E23ACC">
        <w:rPr>
          <w:sz w:val="28"/>
          <w:szCs w:val="28"/>
        </w:rPr>
        <w:t>бакалаврата</w:t>
      </w:r>
      <w:proofErr w:type="spellEnd"/>
      <w:r w:rsidRPr="00E23ACC">
        <w:rPr>
          <w:sz w:val="28"/>
          <w:szCs w:val="28"/>
        </w:rPr>
        <w:t xml:space="preserve">, - на период освоения указанных образовательных программ, но не свыше установленных государственными образовательными </w:t>
      </w:r>
      <w:r w:rsidRPr="00E23ACC">
        <w:rPr>
          <w:sz w:val="28"/>
          <w:szCs w:val="28"/>
        </w:rPr>
        <w:lastRenderedPageBreak/>
        <w:t>стандартами, образовательными стандартами сроков получения высшего образования по программам магистратуры.</w:t>
      </w:r>
    </w:p>
    <w:p w:rsidR="00FB20A1" w:rsidRDefault="00FB20A1" w:rsidP="00FB20A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B20A1" w:rsidRDefault="00FB20A1" w:rsidP="00FB20A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2.П</w:t>
      </w:r>
      <w:r w:rsidRPr="00815C02">
        <w:rPr>
          <w:b/>
          <w:bCs/>
          <w:sz w:val="28"/>
          <w:szCs w:val="28"/>
        </w:rPr>
        <w:t>орядок призыва граждан на военную службу</w:t>
      </w:r>
      <w:r>
        <w:rPr>
          <w:sz w:val="28"/>
          <w:szCs w:val="28"/>
        </w:rPr>
        <w:t>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Призыв на военную службу граждан, не пребывающих в запасе, осуществляется два раза в год с 1 апреля по 15 июля и с 1 октября по 31 декабря на основании указов Главы Донецкой Народной Республики, за следующими исключениями: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а) граждане, проживающие в сельской местности и непосредственно занятые на посевных и уборочных работах, призываются на военную службу с 15 октября по 31 декабря;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б) граждане, являющиеся педагогическими работниками образовательных организаций, призываются на военную службу с 1 мая по 15 июля. 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Призыв на военную службу граждан, не пребывающих в запасе, включает: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явку на медицинское освидетельствование и заседание призывной комиссии;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Призыв на военную службу указанных граждан организуют военные комиссариаты через свои структурные подразделения и осуществляют призывные комиссии.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На мероприятия, связанные с призывом на военную службу, граждане вызываются повестками военного комиссариата. 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В состав призывной комиссии включаются: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по согласованию глава местной администрации или иной представитель местной администрации - председатель призывной комиссии; </w:t>
      </w: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должностное лицо военного комиссариата - заместитель председателя комиссии;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секретарь комиссии;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врач, руководящий работой по медицинскому освидетельствованию граждан, подлежащих призыву на военную службу;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представитель соответствующего органа внутренних дел;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представитель соответствующего органа, осуществляющего управление в сфере образования;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>представитель соответствующего органа службы занятости населения (в части вопросов, касающихся альтернативной гражданской службы</w:t>
      </w:r>
      <w:proofErr w:type="gramEnd"/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При призыве на военную службу граждан, не пребывающих в запасе, на призывную комиссию возлагаются обязанности по организации медицинского освидетельствования указанных граждан и принятию в отношении них одного из следующих решений: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о призыве на военную службу;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lastRenderedPageBreak/>
        <w:sym w:font="Symbol" w:char="F02D"/>
      </w:r>
      <w:r w:rsidRPr="00E23ACC">
        <w:rPr>
          <w:sz w:val="28"/>
          <w:szCs w:val="28"/>
        </w:rPr>
        <w:t xml:space="preserve"> о направлении на альтернативную гражданскую службу;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о предоставлении отсрочки от призыва на военную службу;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об освобождении от призыва на военную службу; </w:t>
      </w: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о зачислении в запас;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об освобождении от исполнения воинской обязанности.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органа внутренних дел Донецкой Народной Республики </w:t>
      </w:r>
      <w:proofErr w:type="gramStart"/>
      <w:r w:rsidRPr="00E23ACC">
        <w:rPr>
          <w:sz w:val="28"/>
          <w:szCs w:val="28"/>
        </w:rPr>
        <w:t>по месту жительства указанных граждан для решения вопроса о привлечении их к ответственности в соответствии</w:t>
      </w:r>
      <w:proofErr w:type="gramEnd"/>
      <w:r w:rsidRPr="00E23ACC">
        <w:rPr>
          <w:sz w:val="28"/>
          <w:szCs w:val="28"/>
        </w:rPr>
        <w:t xml:space="preserve"> с законодательством Донецкой Народной Республики. 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При принятии решения о призыве на военную службу граждан, не пребывающих в запасе, призывная комиссия определяет вид и род войск Вооруженных Сил Донецкой Народной Республики, другие войска, воинские формирования и органы, в которых указанные граждане будут проходить военную службу.</w:t>
      </w:r>
    </w:p>
    <w:p w:rsidR="00FB20A1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На призывную комиссию возлагаются также обязанности по организации медицинского освидетельствования граждан, изъявивших желание поступить в военные профессиональные учебные заведения и военные учебные заведения высшего образования, и принятию решения о направлении их для прохождения вступительных испытаний или об отказе в таком направлении.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0A1" w:rsidRPr="00E23ACC" w:rsidRDefault="00FB20A1" w:rsidP="00FB20A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23ACC">
        <w:rPr>
          <w:b/>
          <w:sz w:val="28"/>
          <w:szCs w:val="28"/>
        </w:rPr>
        <w:t>Обязанности граждан, подлежащих призыву на военную службу</w:t>
      </w:r>
      <w:r w:rsidRPr="00E23ACC">
        <w:rPr>
          <w:sz w:val="28"/>
          <w:szCs w:val="28"/>
        </w:rPr>
        <w:t>.</w:t>
      </w:r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Граждане, не пребывающие в запасе, подлежащие призыву на военную службу, обязаны явиться в указанные в повестке военного комиссариата время и место на медицинское освидетельствование, заседание призывной комиссии или для отправки в воинскую часть для прохождения военной службы, а также находиться в военном комиссариате до начала военной службы.</w:t>
      </w:r>
      <w:proofErr w:type="gramEnd"/>
    </w:p>
    <w:p w:rsidR="00FB20A1" w:rsidRPr="00E23ACC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Граждане, подлежащие призыву на военную службу, обязаны получать повестки военного комиссариата под расписку. Повестки вручаются гражданам работниками военного комиссариата или по месту работы (учебы) гражданина руководителями, другими ответственными за военно-учетную работу должностными лицами (работниками) организаций. В повестках должны быть указаны правовые последствия невыполнения гражданами изложенных в них требований. В случае невозможности вручения повесток гражданам, подлежащим призыву на военную службу, указанными работниками, руководителями или должностными лицами обеспечение их прибытия на мероприятия, связанные с призывом на военную службу, возлагается на соответствующие органы внутренних дел на основании соответствующего письменного обращения военного комиссариата.</w:t>
      </w:r>
    </w:p>
    <w:p w:rsidR="00FB20A1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В случае неявки без уважительных причин гражданина по повестке военного комиссариата на мероприятия, связанные с призывом на военную </w:t>
      </w:r>
      <w:r w:rsidRPr="00E23ACC">
        <w:rPr>
          <w:sz w:val="28"/>
          <w:szCs w:val="28"/>
        </w:rPr>
        <w:lastRenderedPageBreak/>
        <w:t>службу, указанный гражданин считается уклоняющимся от военной службы и привлекается к ответственности в соответствии с законодательством</w:t>
      </w:r>
      <w:r w:rsidRPr="00A42073">
        <w:rPr>
          <w:sz w:val="28"/>
          <w:szCs w:val="28"/>
        </w:rPr>
        <w:t xml:space="preserve"> </w:t>
      </w:r>
      <w:r w:rsidRPr="00E23ACC">
        <w:rPr>
          <w:sz w:val="28"/>
          <w:szCs w:val="28"/>
        </w:rPr>
        <w:t>Донецкой Народной Республики.</w:t>
      </w:r>
    </w:p>
    <w:p w:rsidR="00FB20A1" w:rsidRDefault="00FB20A1" w:rsidP="00FB20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0A1" w:rsidRPr="00487AF1" w:rsidRDefault="00FB20A1" w:rsidP="00FB20A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87AF1">
        <w:rPr>
          <w:b/>
          <w:sz w:val="28"/>
          <w:szCs w:val="28"/>
        </w:rPr>
        <w:t>Контрольные вопросы:</w:t>
      </w:r>
    </w:p>
    <w:p w:rsidR="00FB20A1" w:rsidRPr="00487AF1" w:rsidRDefault="00FB20A1" w:rsidP="00FB20A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7AF1">
        <w:rPr>
          <w:rFonts w:ascii="Times New Roman" w:hAnsi="Times New Roman"/>
          <w:sz w:val="28"/>
          <w:szCs w:val="28"/>
          <w:shd w:val="clear" w:color="auto" w:fill="FFFFFF"/>
        </w:rPr>
        <w:t>1. Какая структура осуществляет призыв граждан на военную службу?</w:t>
      </w:r>
    </w:p>
    <w:p w:rsidR="00FB20A1" w:rsidRPr="00487AF1" w:rsidRDefault="00FB20A1" w:rsidP="00FB20A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7AF1">
        <w:rPr>
          <w:rFonts w:ascii="Times New Roman" w:hAnsi="Times New Roman"/>
          <w:sz w:val="28"/>
          <w:szCs w:val="28"/>
          <w:shd w:val="clear" w:color="auto" w:fill="FFFFFF"/>
        </w:rPr>
        <w:t>2. В какие сроки осуществляется призыв граждан на военную службу?</w:t>
      </w:r>
    </w:p>
    <w:p w:rsidR="00FB20A1" w:rsidRPr="00487AF1" w:rsidRDefault="00FB20A1" w:rsidP="00FB20A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7AF1">
        <w:rPr>
          <w:rFonts w:ascii="Times New Roman" w:hAnsi="Times New Roman"/>
          <w:sz w:val="28"/>
          <w:szCs w:val="28"/>
          <w:shd w:val="clear" w:color="auto" w:fill="FFFFFF"/>
        </w:rPr>
        <w:t>3. На основании, каких документов осуществляется призыв граждан на военную службу?</w:t>
      </w:r>
    </w:p>
    <w:p w:rsidR="00FB20A1" w:rsidRPr="00487AF1" w:rsidRDefault="00FB20A1" w:rsidP="00FB20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7AF1">
        <w:rPr>
          <w:rFonts w:ascii="Times New Roman" w:hAnsi="Times New Roman"/>
          <w:sz w:val="28"/>
          <w:szCs w:val="28"/>
        </w:rPr>
        <w:t>4. Что включает в себя призыв на военную службу граждан, не пребывающих в запасе?</w:t>
      </w:r>
    </w:p>
    <w:p w:rsidR="00FB20A1" w:rsidRPr="00487AF1" w:rsidRDefault="00FB20A1" w:rsidP="00FB20A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7AF1">
        <w:rPr>
          <w:rFonts w:ascii="Times New Roman" w:hAnsi="Times New Roman"/>
          <w:sz w:val="28"/>
          <w:szCs w:val="28"/>
        </w:rPr>
        <w:t>5. Перечислите обязанности граждан, подлежащих призыву на военную службу</w:t>
      </w:r>
    </w:p>
    <w:p w:rsidR="00FB20A1" w:rsidRPr="00487AF1" w:rsidRDefault="00FB20A1" w:rsidP="00FB20A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7AF1">
        <w:rPr>
          <w:rFonts w:ascii="Times New Roman" w:hAnsi="Times New Roman"/>
          <w:sz w:val="28"/>
          <w:szCs w:val="28"/>
          <w:shd w:val="clear" w:color="auto" w:fill="FFFFFF"/>
        </w:rPr>
        <w:t>6. Какое решение о призыве на военную службу может принять призывная комиссия?</w:t>
      </w:r>
    </w:p>
    <w:p w:rsidR="00FB20A1" w:rsidRPr="00487AF1" w:rsidRDefault="00FB20A1" w:rsidP="00FB20A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7AF1">
        <w:rPr>
          <w:rFonts w:ascii="Times New Roman" w:hAnsi="Times New Roman"/>
          <w:sz w:val="28"/>
          <w:szCs w:val="28"/>
          <w:shd w:val="clear" w:color="auto" w:fill="FFFFFF"/>
        </w:rPr>
        <w:t>7. Какие категории граждан освобождаются от призыва на военную службу?</w:t>
      </w:r>
    </w:p>
    <w:p w:rsidR="00FB20A1" w:rsidRPr="00487AF1" w:rsidRDefault="00FB20A1" w:rsidP="00FB20A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7AF1">
        <w:rPr>
          <w:rFonts w:ascii="Times New Roman" w:hAnsi="Times New Roman"/>
          <w:sz w:val="28"/>
          <w:szCs w:val="28"/>
          <w:shd w:val="clear" w:color="auto" w:fill="FFFFFF"/>
        </w:rPr>
        <w:t>8. Какие документы необходимо иметь призывнику при явке на призывную комиссию?</w:t>
      </w:r>
    </w:p>
    <w:p w:rsidR="00FB20A1" w:rsidRPr="00487AF1" w:rsidRDefault="00FB20A1" w:rsidP="00FB20A1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87AF1">
        <w:rPr>
          <w:rFonts w:ascii="Times New Roman" w:hAnsi="Times New Roman"/>
          <w:sz w:val="28"/>
          <w:szCs w:val="28"/>
          <w:shd w:val="clear" w:color="auto" w:fill="FFFFFF"/>
        </w:rPr>
        <w:t>9. Какие меры, предусмотрены законодательством ДНР к гражданам, которые уклоняются от военной службы?</w:t>
      </w:r>
    </w:p>
    <w:p w:rsidR="00582B8A" w:rsidRDefault="00582B8A"/>
    <w:sectPr w:rsidR="00582B8A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CB0"/>
    <w:multiLevelType w:val="hybridMultilevel"/>
    <w:tmpl w:val="6C34A050"/>
    <w:lvl w:ilvl="0" w:tplc="08C83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B20A1"/>
    <w:rsid w:val="00001401"/>
    <w:rsid w:val="00003191"/>
    <w:rsid w:val="0000522B"/>
    <w:rsid w:val="00010873"/>
    <w:rsid w:val="00010880"/>
    <w:rsid w:val="00010F03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8EA"/>
    <w:rsid w:val="00071C21"/>
    <w:rsid w:val="00077BF4"/>
    <w:rsid w:val="000824F8"/>
    <w:rsid w:val="00083F47"/>
    <w:rsid w:val="000864F6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D7BE9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2B8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13C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03CE"/>
    <w:rsid w:val="001F2D87"/>
    <w:rsid w:val="001F5000"/>
    <w:rsid w:val="001F532E"/>
    <w:rsid w:val="001F58F6"/>
    <w:rsid w:val="001F5E1D"/>
    <w:rsid w:val="0020209C"/>
    <w:rsid w:val="00203DB2"/>
    <w:rsid w:val="002054C8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2C2D"/>
    <w:rsid w:val="0024393B"/>
    <w:rsid w:val="00243AB6"/>
    <w:rsid w:val="00245690"/>
    <w:rsid w:val="00245C4F"/>
    <w:rsid w:val="00246067"/>
    <w:rsid w:val="0024672A"/>
    <w:rsid w:val="00246C97"/>
    <w:rsid w:val="00252625"/>
    <w:rsid w:val="00252E65"/>
    <w:rsid w:val="00254CF0"/>
    <w:rsid w:val="00261ACC"/>
    <w:rsid w:val="00262086"/>
    <w:rsid w:val="002621EA"/>
    <w:rsid w:val="002646F9"/>
    <w:rsid w:val="00264B23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5DB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2016"/>
    <w:rsid w:val="002F7786"/>
    <w:rsid w:val="00301FEE"/>
    <w:rsid w:val="003021F3"/>
    <w:rsid w:val="00302C71"/>
    <w:rsid w:val="0030357A"/>
    <w:rsid w:val="00304038"/>
    <w:rsid w:val="0030475D"/>
    <w:rsid w:val="003049DA"/>
    <w:rsid w:val="003054B6"/>
    <w:rsid w:val="0030630C"/>
    <w:rsid w:val="00306E56"/>
    <w:rsid w:val="00310BDE"/>
    <w:rsid w:val="00314026"/>
    <w:rsid w:val="003154F6"/>
    <w:rsid w:val="00315818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423"/>
    <w:rsid w:val="003738E4"/>
    <w:rsid w:val="00375C7C"/>
    <w:rsid w:val="003763F5"/>
    <w:rsid w:val="0037647A"/>
    <w:rsid w:val="003812D6"/>
    <w:rsid w:val="003818E2"/>
    <w:rsid w:val="0038326C"/>
    <w:rsid w:val="003836D6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0100"/>
    <w:rsid w:val="003B152E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6D1F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2E91"/>
    <w:rsid w:val="003F329C"/>
    <w:rsid w:val="003F3911"/>
    <w:rsid w:val="003F45B1"/>
    <w:rsid w:val="003F4788"/>
    <w:rsid w:val="00400A3F"/>
    <w:rsid w:val="00403E30"/>
    <w:rsid w:val="0040718A"/>
    <w:rsid w:val="00407AC4"/>
    <w:rsid w:val="00410961"/>
    <w:rsid w:val="00411889"/>
    <w:rsid w:val="00413FCC"/>
    <w:rsid w:val="0041401C"/>
    <w:rsid w:val="00420448"/>
    <w:rsid w:val="0042375F"/>
    <w:rsid w:val="00423A22"/>
    <w:rsid w:val="00426CBF"/>
    <w:rsid w:val="00426EE9"/>
    <w:rsid w:val="0042774C"/>
    <w:rsid w:val="00433037"/>
    <w:rsid w:val="00434BA6"/>
    <w:rsid w:val="00435524"/>
    <w:rsid w:val="0043618F"/>
    <w:rsid w:val="00436C2F"/>
    <w:rsid w:val="00442A0F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46F"/>
    <w:rsid w:val="0046095A"/>
    <w:rsid w:val="0046370E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A5041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92F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3F6F"/>
    <w:rsid w:val="0051491C"/>
    <w:rsid w:val="005159B9"/>
    <w:rsid w:val="00520308"/>
    <w:rsid w:val="00521B4B"/>
    <w:rsid w:val="005223E6"/>
    <w:rsid w:val="005226B8"/>
    <w:rsid w:val="005245EF"/>
    <w:rsid w:val="0052611D"/>
    <w:rsid w:val="0053047C"/>
    <w:rsid w:val="00530B50"/>
    <w:rsid w:val="005334E2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048"/>
    <w:rsid w:val="00595238"/>
    <w:rsid w:val="00595398"/>
    <w:rsid w:val="005971E9"/>
    <w:rsid w:val="005A1DE5"/>
    <w:rsid w:val="005A42B9"/>
    <w:rsid w:val="005A6C8C"/>
    <w:rsid w:val="005A772F"/>
    <w:rsid w:val="005A7D28"/>
    <w:rsid w:val="005A7D80"/>
    <w:rsid w:val="005B0B75"/>
    <w:rsid w:val="005B0D5C"/>
    <w:rsid w:val="005B2D3B"/>
    <w:rsid w:val="005B3FBB"/>
    <w:rsid w:val="005B48DE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4BB"/>
    <w:rsid w:val="00600874"/>
    <w:rsid w:val="00600A3E"/>
    <w:rsid w:val="00601DDC"/>
    <w:rsid w:val="0060220F"/>
    <w:rsid w:val="00602C1E"/>
    <w:rsid w:val="00603D73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2E0B"/>
    <w:rsid w:val="006A3D56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553C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05BF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878"/>
    <w:rsid w:val="00791FF1"/>
    <w:rsid w:val="0079301D"/>
    <w:rsid w:val="00794805"/>
    <w:rsid w:val="00795B2F"/>
    <w:rsid w:val="00797F49"/>
    <w:rsid w:val="007A2149"/>
    <w:rsid w:val="007A258C"/>
    <w:rsid w:val="007A43A9"/>
    <w:rsid w:val="007A4BD6"/>
    <w:rsid w:val="007A5390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05877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83C"/>
    <w:rsid w:val="008B0E11"/>
    <w:rsid w:val="008B1156"/>
    <w:rsid w:val="008B1701"/>
    <w:rsid w:val="008B58E1"/>
    <w:rsid w:val="008B6C63"/>
    <w:rsid w:val="008C0773"/>
    <w:rsid w:val="008C5295"/>
    <w:rsid w:val="008C5536"/>
    <w:rsid w:val="008C574D"/>
    <w:rsid w:val="008C5781"/>
    <w:rsid w:val="008C72D7"/>
    <w:rsid w:val="008D0E6C"/>
    <w:rsid w:val="008D641B"/>
    <w:rsid w:val="008E01C6"/>
    <w:rsid w:val="008E0330"/>
    <w:rsid w:val="008E045F"/>
    <w:rsid w:val="008E04E8"/>
    <w:rsid w:val="008E0D53"/>
    <w:rsid w:val="008E13FD"/>
    <w:rsid w:val="008E1BE8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31F0"/>
    <w:rsid w:val="009037E7"/>
    <w:rsid w:val="0090548E"/>
    <w:rsid w:val="00905E01"/>
    <w:rsid w:val="0090799D"/>
    <w:rsid w:val="00907DEB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2F8E"/>
    <w:rsid w:val="00943AB1"/>
    <w:rsid w:val="00943CF9"/>
    <w:rsid w:val="00944FC1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66008"/>
    <w:rsid w:val="00971EA9"/>
    <w:rsid w:val="00972D3B"/>
    <w:rsid w:val="00975432"/>
    <w:rsid w:val="00980AC5"/>
    <w:rsid w:val="00981998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A6050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5BB"/>
    <w:rsid w:val="009E183A"/>
    <w:rsid w:val="009E2042"/>
    <w:rsid w:val="009E270A"/>
    <w:rsid w:val="009E2AEF"/>
    <w:rsid w:val="009E2B21"/>
    <w:rsid w:val="009E3023"/>
    <w:rsid w:val="009E55DD"/>
    <w:rsid w:val="009E755E"/>
    <w:rsid w:val="009F1679"/>
    <w:rsid w:val="009F4498"/>
    <w:rsid w:val="009F526C"/>
    <w:rsid w:val="009F5766"/>
    <w:rsid w:val="009F676F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3DD7"/>
    <w:rsid w:val="00A654C8"/>
    <w:rsid w:val="00A65CC9"/>
    <w:rsid w:val="00A668D9"/>
    <w:rsid w:val="00A674F8"/>
    <w:rsid w:val="00A70FA0"/>
    <w:rsid w:val="00A713ED"/>
    <w:rsid w:val="00A71637"/>
    <w:rsid w:val="00A726AA"/>
    <w:rsid w:val="00A7279C"/>
    <w:rsid w:val="00A7341E"/>
    <w:rsid w:val="00A745BE"/>
    <w:rsid w:val="00A76BD6"/>
    <w:rsid w:val="00A80B15"/>
    <w:rsid w:val="00A83160"/>
    <w:rsid w:val="00A845E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38D7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522A"/>
    <w:rsid w:val="00AE76A2"/>
    <w:rsid w:val="00AF009B"/>
    <w:rsid w:val="00AF0EF4"/>
    <w:rsid w:val="00AF10E2"/>
    <w:rsid w:val="00AF1507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269F1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47B54"/>
    <w:rsid w:val="00B50B69"/>
    <w:rsid w:val="00B5119A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98D"/>
    <w:rsid w:val="00B86C9B"/>
    <w:rsid w:val="00B925ED"/>
    <w:rsid w:val="00B95089"/>
    <w:rsid w:val="00B97E49"/>
    <w:rsid w:val="00B97FF5"/>
    <w:rsid w:val="00BA0FD9"/>
    <w:rsid w:val="00BA1A85"/>
    <w:rsid w:val="00BA1C1C"/>
    <w:rsid w:val="00BA214D"/>
    <w:rsid w:val="00BA5D9F"/>
    <w:rsid w:val="00BB01EC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37F57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02DB"/>
    <w:rsid w:val="00C52090"/>
    <w:rsid w:val="00C5466A"/>
    <w:rsid w:val="00C5476A"/>
    <w:rsid w:val="00C5536A"/>
    <w:rsid w:val="00C558C6"/>
    <w:rsid w:val="00C576E4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2472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292"/>
    <w:rsid w:val="00CD7622"/>
    <w:rsid w:val="00CE0CAE"/>
    <w:rsid w:val="00CE2FAC"/>
    <w:rsid w:val="00CE3A86"/>
    <w:rsid w:val="00CE64A4"/>
    <w:rsid w:val="00CE7816"/>
    <w:rsid w:val="00CE7BA0"/>
    <w:rsid w:val="00CE7F9C"/>
    <w:rsid w:val="00CF11AE"/>
    <w:rsid w:val="00CF1B86"/>
    <w:rsid w:val="00CF1E0B"/>
    <w:rsid w:val="00CF2671"/>
    <w:rsid w:val="00CF33A9"/>
    <w:rsid w:val="00CF3C22"/>
    <w:rsid w:val="00CF57AE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6ADD"/>
    <w:rsid w:val="00D16B3E"/>
    <w:rsid w:val="00D200C7"/>
    <w:rsid w:val="00D21960"/>
    <w:rsid w:val="00D2285F"/>
    <w:rsid w:val="00D22FAF"/>
    <w:rsid w:val="00D24F04"/>
    <w:rsid w:val="00D25D39"/>
    <w:rsid w:val="00D26092"/>
    <w:rsid w:val="00D2675D"/>
    <w:rsid w:val="00D30AFA"/>
    <w:rsid w:val="00D353A6"/>
    <w:rsid w:val="00D357A2"/>
    <w:rsid w:val="00D43D95"/>
    <w:rsid w:val="00D44D53"/>
    <w:rsid w:val="00D457FA"/>
    <w:rsid w:val="00D45824"/>
    <w:rsid w:val="00D51459"/>
    <w:rsid w:val="00D53257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3A2D"/>
    <w:rsid w:val="00D74CDB"/>
    <w:rsid w:val="00D76BAF"/>
    <w:rsid w:val="00D76D15"/>
    <w:rsid w:val="00D77FB0"/>
    <w:rsid w:val="00D81ECE"/>
    <w:rsid w:val="00D824C5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9617E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DF3327"/>
    <w:rsid w:val="00DF428C"/>
    <w:rsid w:val="00E003AB"/>
    <w:rsid w:val="00E0235C"/>
    <w:rsid w:val="00E0276A"/>
    <w:rsid w:val="00E05BC7"/>
    <w:rsid w:val="00E05F4E"/>
    <w:rsid w:val="00E0636A"/>
    <w:rsid w:val="00E10639"/>
    <w:rsid w:val="00E10B8B"/>
    <w:rsid w:val="00E110BF"/>
    <w:rsid w:val="00E11D2C"/>
    <w:rsid w:val="00E125B1"/>
    <w:rsid w:val="00E12A7B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196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37B7"/>
    <w:rsid w:val="00EB588F"/>
    <w:rsid w:val="00EB60E1"/>
    <w:rsid w:val="00EC1C8E"/>
    <w:rsid w:val="00EC31C4"/>
    <w:rsid w:val="00EC4B2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0E0E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1DE3"/>
    <w:rsid w:val="00F326F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2C7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50C"/>
    <w:rsid w:val="00F76F14"/>
    <w:rsid w:val="00F7718E"/>
    <w:rsid w:val="00F77562"/>
    <w:rsid w:val="00F81F7E"/>
    <w:rsid w:val="00F82124"/>
    <w:rsid w:val="00F87CE5"/>
    <w:rsid w:val="00F9142E"/>
    <w:rsid w:val="00F9227C"/>
    <w:rsid w:val="00F94EF7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0A1"/>
    <w:rsid w:val="00FB2814"/>
    <w:rsid w:val="00FB3A53"/>
    <w:rsid w:val="00FB3F7F"/>
    <w:rsid w:val="00FB4207"/>
    <w:rsid w:val="00FB4852"/>
    <w:rsid w:val="00FC02C7"/>
    <w:rsid w:val="00FC0348"/>
    <w:rsid w:val="00FC0EBE"/>
    <w:rsid w:val="00FC14B7"/>
    <w:rsid w:val="00FC19C2"/>
    <w:rsid w:val="00FC22D4"/>
    <w:rsid w:val="00FC3633"/>
    <w:rsid w:val="00FC48F8"/>
    <w:rsid w:val="00FC4C96"/>
    <w:rsid w:val="00FC518B"/>
    <w:rsid w:val="00FC5430"/>
    <w:rsid w:val="00FC7936"/>
    <w:rsid w:val="00FC7AA9"/>
    <w:rsid w:val="00FD10CC"/>
    <w:rsid w:val="00FD4D02"/>
    <w:rsid w:val="00FE1A12"/>
    <w:rsid w:val="00FE2159"/>
    <w:rsid w:val="00FE246D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A1"/>
    <w:pPr>
      <w:ind w:left="720"/>
      <w:contextualSpacing/>
    </w:pPr>
    <w:rPr>
      <w:rFonts w:eastAsia="Times New Roman"/>
      <w:lang w:eastAsia="ru-RU"/>
    </w:rPr>
  </w:style>
  <w:style w:type="character" w:customStyle="1" w:styleId="contactlinebodyitememail">
    <w:name w:val="contactline__body__item_email"/>
    <w:basedOn w:val="a0"/>
    <w:rsid w:val="00FB20A1"/>
  </w:style>
  <w:style w:type="paragraph" w:styleId="a4">
    <w:name w:val="Normal (Web)"/>
    <w:basedOn w:val="a"/>
    <w:uiPriority w:val="99"/>
    <w:unhideWhenUsed/>
    <w:rsid w:val="00FB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2229</Words>
  <Characters>12708</Characters>
  <Application>Microsoft Office Word</Application>
  <DocSecurity>0</DocSecurity>
  <Lines>105</Lines>
  <Paragraphs>29</Paragraphs>
  <ScaleCrop>false</ScaleCrop>
  <Company/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2021-11-09T09:57:00Z</dcterms:created>
  <dcterms:modified xsi:type="dcterms:W3CDTF">2021-11-09T09:58:00Z</dcterms:modified>
</cp:coreProperties>
</file>